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EE" w:rsidRDefault="00F50075" w:rsidP="001B1668">
      <w:pPr>
        <w:spacing w:after="0"/>
        <w:ind w:left="-567"/>
        <w:rPr>
          <w:rFonts w:ascii="Arial" w:hAnsi="Arial" w:cs="Arial"/>
          <w:b/>
          <w:sz w:val="20"/>
          <w:szCs w:val="20"/>
        </w:rPr>
      </w:pPr>
      <w:r w:rsidRPr="00F50075">
        <w:rPr>
          <w:rFonts w:cs="Arial"/>
          <w:noProof/>
          <w:lang w:eastAsia="en-GB"/>
        </w:rPr>
        <w:drawing>
          <wp:inline distT="0" distB="0" distL="0" distR="0">
            <wp:extent cx="2428875" cy="809625"/>
            <wp:effectExtent l="0" t="0" r="0" b="0"/>
            <wp:docPr id="2" name="Picture 1" descr="Liverpool John Moores University">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descr="Liverpool John Moores University">
                      <a:hlinkClick r:id="rId7"/>
                    </pic:cNvPr>
                    <pic:cNvPicPr>
                      <a:picLocks noChangeAspect="1" noChangeArrowheads="1"/>
                    </pic:cNvPicPr>
                  </pic:nvPicPr>
                  <pic:blipFill>
                    <a:blip r:link="rId8" cstate="print"/>
                    <a:srcRect/>
                    <a:stretch>
                      <a:fillRect/>
                    </a:stretch>
                  </pic:blipFill>
                  <pic:spPr bwMode="auto">
                    <a:xfrm>
                      <a:off x="0" y="0"/>
                      <a:ext cx="2428875" cy="809625"/>
                    </a:xfrm>
                    <a:prstGeom prst="rect">
                      <a:avLst/>
                    </a:prstGeom>
                    <a:noFill/>
                    <a:ln w="9525">
                      <a:noFill/>
                      <a:miter lim="800000"/>
                      <a:headEnd/>
                      <a:tailEnd/>
                    </a:ln>
                  </pic:spPr>
                </pic:pic>
              </a:graphicData>
            </a:graphic>
          </wp:inline>
        </w:drawing>
      </w:r>
    </w:p>
    <w:p w:rsidR="00BE3850" w:rsidRDefault="00BE3850" w:rsidP="00F775EE">
      <w:pPr>
        <w:spacing w:after="0"/>
        <w:jc w:val="center"/>
        <w:rPr>
          <w:rFonts w:ascii="Arial" w:hAnsi="Arial" w:cs="Arial"/>
          <w:b/>
          <w:sz w:val="20"/>
          <w:szCs w:val="20"/>
        </w:rPr>
      </w:pPr>
      <w:r w:rsidRPr="001D5B57">
        <w:rPr>
          <w:rFonts w:ascii="Arial" w:hAnsi="Arial" w:cs="Arial"/>
          <w:b/>
          <w:sz w:val="20"/>
          <w:szCs w:val="20"/>
        </w:rPr>
        <w:t>Interview Expenses Claim Form</w:t>
      </w:r>
    </w:p>
    <w:p w:rsidR="00BE3850" w:rsidRPr="00AF1E6F" w:rsidRDefault="00D407A2" w:rsidP="00AF1E6F">
      <w:pPr>
        <w:spacing w:after="0"/>
        <w:jc w:val="center"/>
        <w:rPr>
          <w:rFonts w:ascii="Arial" w:hAnsi="Arial" w:cs="Arial"/>
          <w:sz w:val="20"/>
          <w:szCs w:val="20"/>
        </w:rPr>
      </w:pPr>
      <w:r>
        <w:rPr>
          <w:rFonts w:ascii="Arial" w:hAnsi="Arial" w:cs="Arial"/>
          <w:b/>
          <w:sz w:val="20"/>
          <w:szCs w:val="20"/>
        </w:rPr>
        <w:t>(To be submitted within 6 months of Interview date)</w:t>
      </w:r>
    </w:p>
    <w:tbl>
      <w:tblPr>
        <w:tblStyle w:val="TableGrid"/>
        <w:tblW w:w="0" w:type="auto"/>
        <w:tblLook w:val="04A0" w:firstRow="1" w:lastRow="0" w:firstColumn="1" w:lastColumn="0" w:noHBand="0" w:noVBand="1"/>
      </w:tblPr>
      <w:tblGrid>
        <w:gridCol w:w="9242"/>
      </w:tblGrid>
      <w:tr w:rsidR="00BE3850" w:rsidRPr="001D5B57" w:rsidTr="00BE3850">
        <w:tc>
          <w:tcPr>
            <w:tcW w:w="9242" w:type="dxa"/>
          </w:tcPr>
          <w:p w:rsidR="00BE3850" w:rsidRPr="001D5B57" w:rsidRDefault="00BE3850" w:rsidP="00F775EE">
            <w:pPr>
              <w:rPr>
                <w:rFonts w:ascii="Arial" w:hAnsi="Arial" w:cs="Arial"/>
                <w:sz w:val="20"/>
                <w:szCs w:val="20"/>
              </w:rPr>
            </w:pPr>
          </w:p>
          <w:p w:rsidR="00BE3850" w:rsidRPr="001D5B57" w:rsidRDefault="00BE3850" w:rsidP="00F775EE">
            <w:pPr>
              <w:rPr>
                <w:rFonts w:ascii="Arial" w:hAnsi="Arial" w:cs="Arial"/>
                <w:sz w:val="20"/>
                <w:szCs w:val="20"/>
              </w:rPr>
            </w:pPr>
            <w:r w:rsidRPr="001D5B57">
              <w:rPr>
                <w:rFonts w:ascii="Arial" w:hAnsi="Arial" w:cs="Arial"/>
                <w:sz w:val="20"/>
                <w:szCs w:val="20"/>
              </w:rPr>
              <w:t>Full Name______________________________________________________________________</w:t>
            </w:r>
          </w:p>
          <w:p w:rsidR="00BE3850" w:rsidRPr="001D5B57" w:rsidRDefault="00BE3850" w:rsidP="00F775EE">
            <w:pPr>
              <w:rPr>
                <w:rFonts w:ascii="Arial" w:hAnsi="Arial" w:cs="Arial"/>
                <w:sz w:val="20"/>
                <w:szCs w:val="20"/>
              </w:rPr>
            </w:pPr>
          </w:p>
          <w:p w:rsidR="00BE3850" w:rsidRPr="001D5B57" w:rsidRDefault="00BE3850" w:rsidP="00F775EE">
            <w:pPr>
              <w:rPr>
                <w:rFonts w:ascii="Arial" w:hAnsi="Arial" w:cs="Arial"/>
                <w:sz w:val="20"/>
                <w:szCs w:val="20"/>
              </w:rPr>
            </w:pPr>
            <w:r w:rsidRPr="001D5B57">
              <w:rPr>
                <w:rFonts w:ascii="Arial" w:hAnsi="Arial" w:cs="Arial"/>
                <w:sz w:val="20"/>
                <w:szCs w:val="20"/>
              </w:rPr>
              <w:t>Address ________________________________________________________________________</w:t>
            </w:r>
          </w:p>
          <w:p w:rsidR="00BE3850" w:rsidRPr="001D5B57" w:rsidRDefault="00BE3850" w:rsidP="00F775EE">
            <w:pPr>
              <w:rPr>
                <w:rFonts w:ascii="Arial" w:hAnsi="Arial" w:cs="Arial"/>
                <w:sz w:val="20"/>
                <w:szCs w:val="20"/>
              </w:rPr>
            </w:pPr>
          </w:p>
          <w:p w:rsidR="00BE3850" w:rsidRPr="001D5B57" w:rsidRDefault="00BE3850" w:rsidP="00F775EE">
            <w:pPr>
              <w:rPr>
                <w:rFonts w:ascii="Arial" w:hAnsi="Arial" w:cs="Arial"/>
                <w:sz w:val="20"/>
                <w:szCs w:val="20"/>
              </w:rPr>
            </w:pPr>
            <w:r w:rsidRPr="001D5B57">
              <w:rPr>
                <w:rFonts w:ascii="Arial" w:hAnsi="Arial" w:cs="Arial"/>
                <w:sz w:val="20"/>
                <w:szCs w:val="20"/>
              </w:rPr>
              <w:t>_______________________________________________________________________________</w:t>
            </w:r>
          </w:p>
          <w:p w:rsidR="00BE3850" w:rsidRPr="001D5B57" w:rsidRDefault="00BE3850" w:rsidP="00F775EE">
            <w:pPr>
              <w:rPr>
                <w:rFonts w:ascii="Arial" w:hAnsi="Arial" w:cs="Arial"/>
                <w:sz w:val="20"/>
                <w:szCs w:val="20"/>
              </w:rPr>
            </w:pPr>
          </w:p>
          <w:p w:rsidR="00BE3850" w:rsidRPr="001D5B57" w:rsidRDefault="00BE3850" w:rsidP="00F775EE">
            <w:pPr>
              <w:rPr>
                <w:rFonts w:ascii="Arial" w:hAnsi="Arial" w:cs="Arial"/>
                <w:sz w:val="20"/>
                <w:szCs w:val="20"/>
              </w:rPr>
            </w:pPr>
            <w:r w:rsidRPr="001D5B57">
              <w:rPr>
                <w:rFonts w:ascii="Arial" w:hAnsi="Arial" w:cs="Arial"/>
                <w:sz w:val="20"/>
                <w:szCs w:val="20"/>
              </w:rPr>
              <w:t xml:space="preserve">                                                                                                       Postcode</w:t>
            </w:r>
          </w:p>
        </w:tc>
      </w:tr>
    </w:tbl>
    <w:p w:rsidR="00BE3850" w:rsidRPr="000E49F4" w:rsidRDefault="00BE3850" w:rsidP="00F775EE">
      <w:pPr>
        <w:spacing w:after="0"/>
        <w:rPr>
          <w:rFonts w:ascii="Arial" w:hAnsi="Arial" w:cs="Arial"/>
          <w:sz w:val="16"/>
          <w:szCs w:val="20"/>
        </w:rPr>
      </w:pPr>
    </w:p>
    <w:tbl>
      <w:tblPr>
        <w:tblStyle w:val="TableGrid"/>
        <w:tblW w:w="0" w:type="auto"/>
        <w:tblLook w:val="04A0" w:firstRow="1" w:lastRow="0" w:firstColumn="1" w:lastColumn="0" w:noHBand="0" w:noVBand="1"/>
      </w:tblPr>
      <w:tblGrid>
        <w:gridCol w:w="9242"/>
      </w:tblGrid>
      <w:tr w:rsidR="003C0A53" w:rsidRPr="001D5B57" w:rsidTr="003872BC">
        <w:tc>
          <w:tcPr>
            <w:tcW w:w="9242" w:type="dxa"/>
          </w:tcPr>
          <w:p w:rsidR="003C0A53" w:rsidRDefault="003C0A53" w:rsidP="003872BC">
            <w:pPr>
              <w:rPr>
                <w:rFonts w:ascii="Arial" w:hAnsi="Arial" w:cs="Arial"/>
                <w:sz w:val="20"/>
                <w:szCs w:val="20"/>
              </w:rPr>
            </w:pPr>
          </w:p>
          <w:p w:rsidR="003C0A53" w:rsidRDefault="003C0A53" w:rsidP="003872BC">
            <w:pPr>
              <w:rPr>
                <w:rFonts w:ascii="Arial" w:hAnsi="Arial" w:cs="Arial"/>
                <w:sz w:val="20"/>
                <w:szCs w:val="20"/>
              </w:rPr>
            </w:pPr>
            <w:r>
              <w:rPr>
                <w:rFonts w:ascii="Arial" w:hAnsi="Arial" w:cs="Arial"/>
                <w:sz w:val="20"/>
                <w:szCs w:val="20"/>
              </w:rPr>
              <w:t xml:space="preserve">Bank____________________________________________________________________________  </w:t>
            </w:r>
          </w:p>
          <w:p w:rsidR="003C0A53" w:rsidRDefault="003C0A53" w:rsidP="003872BC">
            <w:pPr>
              <w:rPr>
                <w:rFonts w:ascii="Arial" w:hAnsi="Arial" w:cs="Arial"/>
                <w:sz w:val="20"/>
                <w:szCs w:val="20"/>
              </w:rPr>
            </w:pPr>
          </w:p>
          <w:p w:rsidR="003C0A53" w:rsidRDefault="003C0A53" w:rsidP="003872BC">
            <w:pPr>
              <w:rPr>
                <w:rFonts w:ascii="Arial" w:hAnsi="Arial" w:cs="Arial"/>
                <w:sz w:val="20"/>
                <w:szCs w:val="20"/>
              </w:rPr>
            </w:pPr>
            <w:r>
              <w:rPr>
                <w:rFonts w:ascii="Arial" w:hAnsi="Arial" w:cs="Arial"/>
                <w:sz w:val="20"/>
                <w:szCs w:val="20"/>
              </w:rPr>
              <w:t>Account Number___________________________   Sort Code_______________________________</w:t>
            </w:r>
          </w:p>
          <w:p w:rsidR="003C0A53" w:rsidRPr="001D5B57" w:rsidRDefault="003C0A53" w:rsidP="003872BC">
            <w:pPr>
              <w:rPr>
                <w:rFonts w:ascii="Arial" w:hAnsi="Arial" w:cs="Arial"/>
                <w:sz w:val="20"/>
                <w:szCs w:val="20"/>
              </w:rPr>
            </w:pPr>
          </w:p>
        </w:tc>
      </w:tr>
    </w:tbl>
    <w:p w:rsidR="003C0A53" w:rsidRPr="000E49F4" w:rsidRDefault="003C0A53" w:rsidP="00F775EE">
      <w:pPr>
        <w:spacing w:after="0"/>
        <w:rPr>
          <w:rFonts w:ascii="Arial" w:hAnsi="Arial" w:cs="Arial"/>
          <w:sz w:val="16"/>
          <w:szCs w:val="20"/>
        </w:rPr>
      </w:pPr>
    </w:p>
    <w:tbl>
      <w:tblPr>
        <w:tblStyle w:val="TableGrid"/>
        <w:tblW w:w="0" w:type="auto"/>
        <w:tblLook w:val="04A0" w:firstRow="1" w:lastRow="0" w:firstColumn="1" w:lastColumn="0" w:noHBand="0" w:noVBand="1"/>
      </w:tblPr>
      <w:tblGrid>
        <w:gridCol w:w="9242"/>
      </w:tblGrid>
      <w:tr w:rsidR="00BE3850" w:rsidRPr="001D5B57" w:rsidTr="00BC0EC0">
        <w:tc>
          <w:tcPr>
            <w:tcW w:w="9242" w:type="dxa"/>
            <w:tcBorders>
              <w:bottom w:val="single" w:sz="4" w:space="0" w:color="auto"/>
            </w:tcBorders>
          </w:tcPr>
          <w:p w:rsidR="00BE3850" w:rsidRPr="001D5B57" w:rsidRDefault="00BE3850" w:rsidP="00F775EE">
            <w:pPr>
              <w:rPr>
                <w:rFonts w:ascii="Arial" w:hAnsi="Arial" w:cs="Arial"/>
                <w:sz w:val="20"/>
                <w:szCs w:val="20"/>
              </w:rPr>
            </w:pPr>
          </w:p>
          <w:p w:rsidR="00BE3850" w:rsidRPr="001D5B57" w:rsidRDefault="00BE3850" w:rsidP="00F775EE">
            <w:pPr>
              <w:rPr>
                <w:rFonts w:ascii="Arial" w:hAnsi="Arial" w:cs="Arial"/>
                <w:sz w:val="20"/>
                <w:szCs w:val="20"/>
              </w:rPr>
            </w:pPr>
            <w:r w:rsidRPr="001D5B57">
              <w:rPr>
                <w:rFonts w:ascii="Arial" w:hAnsi="Arial" w:cs="Arial"/>
                <w:sz w:val="20"/>
                <w:szCs w:val="20"/>
              </w:rPr>
              <w:t>Date of Interview_</w:t>
            </w:r>
            <w:r w:rsidR="003C0A53">
              <w:rPr>
                <w:rFonts w:ascii="Arial" w:hAnsi="Arial" w:cs="Arial"/>
                <w:sz w:val="20"/>
                <w:szCs w:val="20"/>
              </w:rPr>
              <w:t>___________________________ Vacancy Reference_____________________</w:t>
            </w:r>
          </w:p>
          <w:p w:rsidR="00BE3850" w:rsidRPr="001D5B57" w:rsidRDefault="00BE3850" w:rsidP="00F775EE">
            <w:pPr>
              <w:rPr>
                <w:rFonts w:ascii="Arial" w:hAnsi="Arial" w:cs="Arial"/>
                <w:sz w:val="20"/>
                <w:szCs w:val="20"/>
              </w:rPr>
            </w:pPr>
          </w:p>
          <w:p w:rsidR="00BE3850" w:rsidRPr="001D5B57" w:rsidRDefault="00BC0EC0" w:rsidP="00F775EE">
            <w:pPr>
              <w:rPr>
                <w:rFonts w:ascii="Arial" w:hAnsi="Arial" w:cs="Arial"/>
                <w:sz w:val="20"/>
                <w:szCs w:val="20"/>
              </w:rPr>
            </w:pPr>
            <w:r w:rsidRPr="001D5B57">
              <w:rPr>
                <w:rFonts w:ascii="Arial" w:hAnsi="Arial" w:cs="Arial"/>
                <w:sz w:val="20"/>
                <w:szCs w:val="20"/>
              </w:rPr>
              <w:t>Post Title (for which interview was held) ______________________________________________</w:t>
            </w:r>
          </w:p>
          <w:p w:rsidR="00BC0EC0" w:rsidRPr="001D5B57" w:rsidRDefault="00BC0EC0" w:rsidP="00F775EE">
            <w:pPr>
              <w:rPr>
                <w:rFonts w:ascii="Arial" w:hAnsi="Arial" w:cs="Arial"/>
                <w:sz w:val="20"/>
                <w:szCs w:val="20"/>
              </w:rPr>
            </w:pPr>
          </w:p>
          <w:p w:rsidR="00BC0EC0" w:rsidRPr="001D5B57" w:rsidRDefault="00BC0EC0" w:rsidP="00F775EE">
            <w:pPr>
              <w:rPr>
                <w:rFonts w:ascii="Arial" w:hAnsi="Arial" w:cs="Arial"/>
                <w:sz w:val="20"/>
                <w:szCs w:val="20"/>
              </w:rPr>
            </w:pPr>
            <w:r w:rsidRPr="001D5B57">
              <w:rPr>
                <w:rFonts w:ascii="Arial" w:hAnsi="Arial" w:cs="Arial"/>
                <w:sz w:val="20"/>
                <w:szCs w:val="20"/>
              </w:rPr>
              <w:t>School/</w:t>
            </w:r>
            <w:r w:rsidR="00F50075">
              <w:rPr>
                <w:rFonts w:ascii="Arial" w:hAnsi="Arial" w:cs="Arial"/>
                <w:sz w:val="20"/>
                <w:szCs w:val="20"/>
              </w:rPr>
              <w:t>Department</w:t>
            </w:r>
            <w:r w:rsidRPr="001D5B57">
              <w:rPr>
                <w:rFonts w:ascii="Arial" w:hAnsi="Arial" w:cs="Arial"/>
                <w:sz w:val="20"/>
                <w:szCs w:val="20"/>
              </w:rPr>
              <w:t>______________________________________________________________</w:t>
            </w:r>
          </w:p>
          <w:p w:rsidR="00BE3850" w:rsidRPr="001D5B57" w:rsidRDefault="00BE3850" w:rsidP="00F775EE">
            <w:pPr>
              <w:rPr>
                <w:rFonts w:ascii="Arial" w:hAnsi="Arial" w:cs="Arial"/>
                <w:sz w:val="20"/>
                <w:szCs w:val="20"/>
              </w:rPr>
            </w:pPr>
          </w:p>
        </w:tc>
      </w:tr>
    </w:tbl>
    <w:p w:rsidR="00394767" w:rsidRPr="000E49F4" w:rsidRDefault="00394767" w:rsidP="00F775EE">
      <w:pPr>
        <w:spacing w:after="0"/>
        <w:rPr>
          <w:rFonts w:ascii="Arial" w:hAnsi="Arial" w:cs="Arial"/>
          <w:b/>
          <w:sz w:val="16"/>
          <w:szCs w:val="20"/>
        </w:rPr>
      </w:pPr>
    </w:p>
    <w:tbl>
      <w:tblPr>
        <w:tblStyle w:val="TableGrid"/>
        <w:tblW w:w="0" w:type="auto"/>
        <w:tblLook w:val="04A0" w:firstRow="1" w:lastRow="0" w:firstColumn="1" w:lastColumn="0" w:noHBand="0" w:noVBand="1"/>
      </w:tblPr>
      <w:tblGrid>
        <w:gridCol w:w="2802"/>
        <w:gridCol w:w="4503"/>
        <w:gridCol w:w="1937"/>
      </w:tblGrid>
      <w:tr w:rsidR="00BC0EC0" w:rsidRPr="001D5B57" w:rsidTr="001D5B57">
        <w:trPr>
          <w:trHeight w:val="240"/>
        </w:trPr>
        <w:tc>
          <w:tcPr>
            <w:tcW w:w="2802"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b/>
                <w:sz w:val="20"/>
                <w:szCs w:val="20"/>
              </w:rPr>
            </w:pPr>
            <w:r w:rsidRPr="001D5B57">
              <w:rPr>
                <w:rFonts w:ascii="Arial" w:hAnsi="Arial" w:cs="Arial"/>
                <w:b/>
                <w:sz w:val="20"/>
                <w:szCs w:val="20"/>
              </w:rPr>
              <w:t>Item</w:t>
            </w:r>
          </w:p>
        </w:tc>
        <w:tc>
          <w:tcPr>
            <w:tcW w:w="4503" w:type="dxa"/>
            <w:tcBorders>
              <w:bottom w:val="single" w:sz="4" w:space="0" w:color="auto"/>
              <w:right w:val="single" w:sz="4" w:space="0" w:color="auto"/>
            </w:tcBorders>
          </w:tcPr>
          <w:p w:rsidR="00BC0EC0" w:rsidRPr="001D5B57" w:rsidRDefault="00BC0EC0" w:rsidP="00F775EE">
            <w:pPr>
              <w:rPr>
                <w:rFonts w:ascii="Arial" w:hAnsi="Arial" w:cs="Arial"/>
                <w:b/>
                <w:sz w:val="20"/>
                <w:szCs w:val="20"/>
              </w:rPr>
            </w:pPr>
            <w:r w:rsidRPr="001D5B57">
              <w:rPr>
                <w:rFonts w:ascii="Arial" w:hAnsi="Arial" w:cs="Arial"/>
                <w:b/>
                <w:sz w:val="20"/>
                <w:szCs w:val="20"/>
              </w:rPr>
              <w:t>Specify Details and Attach Receipts</w:t>
            </w:r>
          </w:p>
        </w:tc>
        <w:tc>
          <w:tcPr>
            <w:tcW w:w="1937" w:type="dxa"/>
            <w:tcBorders>
              <w:left w:val="single" w:sz="4" w:space="0" w:color="auto"/>
              <w:bottom w:val="single" w:sz="4" w:space="0" w:color="auto"/>
            </w:tcBorders>
          </w:tcPr>
          <w:p w:rsidR="00BC0EC0" w:rsidRPr="001D5B57" w:rsidRDefault="00BC0EC0" w:rsidP="00F775EE">
            <w:pPr>
              <w:rPr>
                <w:rFonts w:ascii="Arial" w:hAnsi="Arial" w:cs="Arial"/>
                <w:b/>
                <w:sz w:val="20"/>
                <w:szCs w:val="20"/>
              </w:rPr>
            </w:pPr>
            <w:r w:rsidRPr="001D5B57">
              <w:rPr>
                <w:rFonts w:ascii="Arial" w:hAnsi="Arial" w:cs="Arial"/>
                <w:b/>
                <w:sz w:val="20"/>
                <w:szCs w:val="20"/>
              </w:rPr>
              <w:t>£                   P</w:t>
            </w:r>
          </w:p>
        </w:tc>
      </w:tr>
      <w:tr w:rsidR="00BC0EC0" w:rsidRPr="001D5B57" w:rsidTr="001D5B57">
        <w:trPr>
          <w:trHeight w:val="285"/>
        </w:trPr>
        <w:tc>
          <w:tcPr>
            <w:tcW w:w="2802"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r w:rsidRPr="001D5B57">
              <w:rPr>
                <w:rFonts w:ascii="Arial" w:hAnsi="Arial" w:cs="Arial"/>
                <w:sz w:val="20"/>
                <w:szCs w:val="20"/>
              </w:rPr>
              <w:t>Rail Travel (2</w:t>
            </w:r>
            <w:r w:rsidRPr="001D5B57">
              <w:rPr>
                <w:rFonts w:ascii="Arial" w:hAnsi="Arial" w:cs="Arial"/>
                <w:sz w:val="20"/>
                <w:szCs w:val="20"/>
                <w:vertAlign w:val="superscript"/>
              </w:rPr>
              <w:t>nd</w:t>
            </w:r>
            <w:r w:rsidRPr="001D5B57">
              <w:rPr>
                <w:rFonts w:ascii="Arial" w:hAnsi="Arial" w:cs="Arial"/>
                <w:sz w:val="20"/>
                <w:szCs w:val="20"/>
              </w:rPr>
              <w:t xml:space="preserve"> Class)</w:t>
            </w:r>
          </w:p>
          <w:p w:rsidR="00BC0EC0" w:rsidRPr="001D5B57" w:rsidRDefault="00BC0EC0" w:rsidP="00F775EE">
            <w:pPr>
              <w:rPr>
                <w:rFonts w:ascii="Arial" w:hAnsi="Arial" w:cs="Arial"/>
                <w:sz w:val="20"/>
                <w:szCs w:val="20"/>
              </w:rPr>
            </w:pPr>
          </w:p>
        </w:tc>
        <w:tc>
          <w:tcPr>
            <w:tcW w:w="4503"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p>
        </w:tc>
        <w:tc>
          <w:tcPr>
            <w:tcW w:w="1937" w:type="dxa"/>
            <w:tcBorders>
              <w:top w:val="single" w:sz="4" w:space="0" w:color="auto"/>
              <w:left w:val="single" w:sz="4" w:space="0" w:color="auto"/>
              <w:bottom w:val="single" w:sz="4" w:space="0" w:color="auto"/>
            </w:tcBorders>
          </w:tcPr>
          <w:p w:rsidR="00BC0EC0" w:rsidRPr="001D5B57" w:rsidRDefault="00BC0EC0" w:rsidP="00F775EE">
            <w:pPr>
              <w:rPr>
                <w:rFonts w:ascii="Arial" w:hAnsi="Arial" w:cs="Arial"/>
                <w:sz w:val="20"/>
                <w:szCs w:val="20"/>
              </w:rPr>
            </w:pPr>
          </w:p>
        </w:tc>
      </w:tr>
      <w:tr w:rsidR="00BC0EC0" w:rsidRPr="001D5B57" w:rsidTr="001D5B57">
        <w:trPr>
          <w:trHeight w:val="135"/>
        </w:trPr>
        <w:tc>
          <w:tcPr>
            <w:tcW w:w="2802"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r w:rsidRPr="001D5B57">
              <w:rPr>
                <w:rFonts w:ascii="Arial" w:hAnsi="Arial" w:cs="Arial"/>
                <w:sz w:val="20"/>
                <w:szCs w:val="20"/>
              </w:rPr>
              <w:t>Car Travel @ 25p/mile up to cost of 2</w:t>
            </w:r>
            <w:r w:rsidRPr="001D5B57">
              <w:rPr>
                <w:rFonts w:ascii="Arial" w:hAnsi="Arial" w:cs="Arial"/>
                <w:sz w:val="20"/>
                <w:szCs w:val="20"/>
                <w:vertAlign w:val="superscript"/>
              </w:rPr>
              <w:t>nd</w:t>
            </w:r>
            <w:r w:rsidRPr="001D5B57">
              <w:rPr>
                <w:rFonts w:ascii="Arial" w:hAnsi="Arial" w:cs="Arial"/>
                <w:sz w:val="20"/>
                <w:szCs w:val="20"/>
              </w:rPr>
              <w:t xml:space="preserve"> class rail travel</w:t>
            </w:r>
          </w:p>
        </w:tc>
        <w:tc>
          <w:tcPr>
            <w:tcW w:w="4503" w:type="dxa"/>
            <w:tcBorders>
              <w:top w:val="single" w:sz="4" w:space="0" w:color="auto"/>
              <w:bottom w:val="single" w:sz="4" w:space="0" w:color="auto"/>
              <w:right w:val="single" w:sz="4" w:space="0" w:color="auto"/>
            </w:tcBorders>
          </w:tcPr>
          <w:p w:rsidR="00BC0EC0" w:rsidRPr="00F775EE" w:rsidRDefault="00BC0EC0" w:rsidP="00F50075">
            <w:pPr>
              <w:rPr>
                <w:rFonts w:ascii="Arial" w:hAnsi="Arial" w:cs="Arial"/>
                <w:sz w:val="16"/>
                <w:szCs w:val="16"/>
              </w:rPr>
            </w:pPr>
            <w:r w:rsidRPr="00F775EE">
              <w:rPr>
                <w:rFonts w:ascii="Arial" w:hAnsi="Arial" w:cs="Arial"/>
                <w:sz w:val="16"/>
                <w:szCs w:val="16"/>
              </w:rPr>
              <w:t>Please include n</w:t>
            </w:r>
            <w:r w:rsidR="00F50075">
              <w:rPr>
                <w:rFonts w:ascii="Arial" w:hAnsi="Arial" w:cs="Arial"/>
                <w:sz w:val="16"/>
                <w:szCs w:val="16"/>
              </w:rPr>
              <w:t>umber</w:t>
            </w:r>
            <w:r w:rsidRPr="00F775EE">
              <w:rPr>
                <w:rFonts w:ascii="Arial" w:hAnsi="Arial" w:cs="Arial"/>
                <w:sz w:val="16"/>
                <w:szCs w:val="16"/>
              </w:rPr>
              <w:t xml:space="preserve"> of miles</w:t>
            </w:r>
            <w:r w:rsidR="00F50075">
              <w:rPr>
                <w:rFonts w:ascii="Arial" w:hAnsi="Arial" w:cs="Arial"/>
                <w:sz w:val="16"/>
                <w:szCs w:val="16"/>
              </w:rPr>
              <w:t xml:space="preserve"> </w:t>
            </w:r>
            <w:r w:rsidRPr="00F775EE">
              <w:rPr>
                <w:rFonts w:ascii="Arial" w:hAnsi="Arial" w:cs="Arial"/>
                <w:sz w:val="16"/>
                <w:szCs w:val="16"/>
              </w:rPr>
              <w:t>-</w:t>
            </w:r>
            <w:r w:rsidR="00F50075">
              <w:rPr>
                <w:rFonts w:ascii="Arial" w:hAnsi="Arial" w:cs="Arial"/>
                <w:sz w:val="16"/>
                <w:szCs w:val="16"/>
              </w:rPr>
              <w:t xml:space="preserve"> </w:t>
            </w:r>
            <w:r w:rsidRPr="00F775EE">
              <w:rPr>
                <w:rFonts w:ascii="Arial" w:hAnsi="Arial" w:cs="Arial"/>
                <w:sz w:val="16"/>
                <w:szCs w:val="16"/>
              </w:rPr>
              <w:t>receipts not necessary</w:t>
            </w:r>
          </w:p>
        </w:tc>
        <w:tc>
          <w:tcPr>
            <w:tcW w:w="1937" w:type="dxa"/>
            <w:tcBorders>
              <w:top w:val="single" w:sz="4" w:space="0" w:color="auto"/>
              <w:left w:val="single" w:sz="4" w:space="0" w:color="auto"/>
              <w:bottom w:val="single" w:sz="4" w:space="0" w:color="auto"/>
            </w:tcBorders>
          </w:tcPr>
          <w:p w:rsidR="00BC0EC0" w:rsidRPr="001D5B57" w:rsidRDefault="00BC0EC0" w:rsidP="00F775EE">
            <w:pPr>
              <w:rPr>
                <w:rFonts w:ascii="Arial" w:hAnsi="Arial" w:cs="Arial"/>
                <w:sz w:val="20"/>
                <w:szCs w:val="20"/>
              </w:rPr>
            </w:pPr>
          </w:p>
        </w:tc>
      </w:tr>
      <w:tr w:rsidR="00BC0EC0" w:rsidRPr="001D5B57" w:rsidTr="001D5B57">
        <w:trPr>
          <w:trHeight w:val="120"/>
        </w:trPr>
        <w:tc>
          <w:tcPr>
            <w:tcW w:w="2802" w:type="dxa"/>
            <w:tcBorders>
              <w:top w:val="single" w:sz="4" w:space="0" w:color="auto"/>
              <w:bottom w:val="single" w:sz="4" w:space="0" w:color="auto"/>
              <w:right w:val="single" w:sz="4" w:space="0" w:color="auto"/>
            </w:tcBorders>
          </w:tcPr>
          <w:p w:rsidR="00BC0EC0" w:rsidRDefault="00BC0EC0" w:rsidP="00F775EE">
            <w:pPr>
              <w:rPr>
                <w:rFonts w:ascii="Arial" w:hAnsi="Arial" w:cs="Arial"/>
                <w:sz w:val="20"/>
                <w:szCs w:val="20"/>
              </w:rPr>
            </w:pPr>
            <w:r w:rsidRPr="001D5B57">
              <w:rPr>
                <w:rFonts w:ascii="Arial" w:hAnsi="Arial" w:cs="Arial"/>
                <w:sz w:val="20"/>
                <w:szCs w:val="20"/>
              </w:rPr>
              <w:t>Other Travel</w:t>
            </w:r>
          </w:p>
          <w:p w:rsidR="00F775EE" w:rsidRPr="001D5B57" w:rsidRDefault="00F775EE" w:rsidP="00F775EE">
            <w:pPr>
              <w:rPr>
                <w:rFonts w:ascii="Arial" w:hAnsi="Arial" w:cs="Arial"/>
                <w:sz w:val="20"/>
                <w:szCs w:val="20"/>
              </w:rPr>
            </w:pPr>
          </w:p>
        </w:tc>
        <w:tc>
          <w:tcPr>
            <w:tcW w:w="4503" w:type="dxa"/>
            <w:tcBorders>
              <w:top w:val="single" w:sz="4" w:space="0" w:color="auto"/>
              <w:bottom w:val="single" w:sz="4" w:space="0" w:color="auto"/>
              <w:right w:val="single" w:sz="4" w:space="0" w:color="auto"/>
            </w:tcBorders>
          </w:tcPr>
          <w:p w:rsidR="00BC0EC0" w:rsidRPr="00F775EE" w:rsidRDefault="00BC0EC0" w:rsidP="000E49F4">
            <w:pPr>
              <w:rPr>
                <w:rFonts w:ascii="Arial" w:hAnsi="Arial" w:cs="Arial"/>
                <w:sz w:val="16"/>
                <w:szCs w:val="16"/>
              </w:rPr>
            </w:pPr>
            <w:r w:rsidRPr="00F775EE">
              <w:rPr>
                <w:rFonts w:ascii="Arial" w:hAnsi="Arial" w:cs="Arial"/>
                <w:sz w:val="16"/>
                <w:szCs w:val="16"/>
              </w:rPr>
              <w:t xml:space="preserve">Please check with </w:t>
            </w:r>
            <w:r w:rsidR="000E49F4">
              <w:rPr>
                <w:rFonts w:ascii="Arial" w:hAnsi="Arial" w:cs="Arial"/>
                <w:sz w:val="16"/>
                <w:szCs w:val="16"/>
              </w:rPr>
              <w:t>People and Organisational Development</w:t>
            </w:r>
            <w:r w:rsidRPr="00F775EE">
              <w:rPr>
                <w:rFonts w:ascii="Arial" w:hAnsi="Arial" w:cs="Arial"/>
                <w:sz w:val="16"/>
                <w:szCs w:val="16"/>
              </w:rPr>
              <w:t xml:space="preserve"> before booking flights within the UK</w:t>
            </w:r>
          </w:p>
        </w:tc>
        <w:tc>
          <w:tcPr>
            <w:tcW w:w="1937" w:type="dxa"/>
            <w:tcBorders>
              <w:top w:val="single" w:sz="4" w:space="0" w:color="auto"/>
              <w:left w:val="single" w:sz="4" w:space="0" w:color="auto"/>
              <w:bottom w:val="single" w:sz="4" w:space="0" w:color="auto"/>
            </w:tcBorders>
          </w:tcPr>
          <w:p w:rsidR="00BC0EC0" w:rsidRPr="001D5B57" w:rsidRDefault="00BC0EC0" w:rsidP="00F775EE">
            <w:pPr>
              <w:rPr>
                <w:rFonts w:ascii="Arial" w:hAnsi="Arial" w:cs="Arial"/>
                <w:sz w:val="20"/>
                <w:szCs w:val="20"/>
              </w:rPr>
            </w:pPr>
          </w:p>
        </w:tc>
      </w:tr>
      <w:tr w:rsidR="00BC0EC0" w:rsidRPr="001D5B57" w:rsidTr="001D5B57">
        <w:trPr>
          <w:trHeight w:val="270"/>
        </w:trPr>
        <w:tc>
          <w:tcPr>
            <w:tcW w:w="2802"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r w:rsidRPr="001D5B57">
              <w:rPr>
                <w:rFonts w:ascii="Arial" w:hAnsi="Arial" w:cs="Arial"/>
                <w:sz w:val="20"/>
                <w:szCs w:val="20"/>
              </w:rPr>
              <w:t>Hotel Expenses</w:t>
            </w:r>
          </w:p>
        </w:tc>
        <w:tc>
          <w:tcPr>
            <w:tcW w:w="4503"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p>
          <w:p w:rsidR="00BC0EC0" w:rsidRPr="001D5B57" w:rsidRDefault="00BC0EC0" w:rsidP="00F775EE">
            <w:pPr>
              <w:rPr>
                <w:rFonts w:ascii="Arial" w:hAnsi="Arial" w:cs="Arial"/>
                <w:sz w:val="20"/>
                <w:szCs w:val="20"/>
              </w:rPr>
            </w:pPr>
          </w:p>
        </w:tc>
        <w:tc>
          <w:tcPr>
            <w:tcW w:w="1937" w:type="dxa"/>
            <w:tcBorders>
              <w:top w:val="single" w:sz="4" w:space="0" w:color="auto"/>
              <w:left w:val="single" w:sz="4" w:space="0" w:color="auto"/>
              <w:bottom w:val="single" w:sz="4" w:space="0" w:color="auto"/>
            </w:tcBorders>
          </w:tcPr>
          <w:p w:rsidR="00BC0EC0" w:rsidRPr="001D5B57" w:rsidRDefault="00BC0EC0" w:rsidP="00F775EE">
            <w:pPr>
              <w:rPr>
                <w:rFonts w:ascii="Arial" w:hAnsi="Arial" w:cs="Arial"/>
                <w:sz w:val="20"/>
                <w:szCs w:val="20"/>
              </w:rPr>
            </w:pPr>
          </w:p>
        </w:tc>
      </w:tr>
      <w:tr w:rsidR="00BC0EC0" w:rsidRPr="001D5B57" w:rsidTr="001D5B57">
        <w:trPr>
          <w:trHeight w:val="270"/>
        </w:trPr>
        <w:tc>
          <w:tcPr>
            <w:tcW w:w="2802"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r w:rsidRPr="001D5B57">
              <w:rPr>
                <w:rFonts w:ascii="Arial" w:hAnsi="Arial" w:cs="Arial"/>
                <w:sz w:val="20"/>
                <w:szCs w:val="20"/>
              </w:rPr>
              <w:t>Meals</w:t>
            </w:r>
          </w:p>
        </w:tc>
        <w:tc>
          <w:tcPr>
            <w:tcW w:w="4503" w:type="dxa"/>
            <w:tcBorders>
              <w:top w:val="single" w:sz="4" w:space="0" w:color="auto"/>
              <w:bottom w:val="single" w:sz="4" w:space="0" w:color="auto"/>
              <w:right w:val="single" w:sz="4" w:space="0" w:color="auto"/>
            </w:tcBorders>
          </w:tcPr>
          <w:p w:rsidR="00BC0EC0" w:rsidRPr="001D5B57" w:rsidRDefault="00BC0EC0" w:rsidP="00F775EE">
            <w:pPr>
              <w:rPr>
                <w:rFonts w:ascii="Arial" w:hAnsi="Arial" w:cs="Arial"/>
                <w:sz w:val="20"/>
                <w:szCs w:val="20"/>
              </w:rPr>
            </w:pPr>
          </w:p>
          <w:p w:rsidR="00BC0EC0" w:rsidRPr="001D5B57" w:rsidRDefault="00BC0EC0" w:rsidP="00F775EE">
            <w:pPr>
              <w:rPr>
                <w:rFonts w:ascii="Arial" w:hAnsi="Arial" w:cs="Arial"/>
                <w:sz w:val="20"/>
                <w:szCs w:val="20"/>
              </w:rPr>
            </w:pPr>
          </w:p>
        </w:tc>
        <w:tc>
          <w:tcPr>
            <w:tcW w:w="1937" w:type="dxa"/>
            <w:tcBorders>
              <w:top w:val="single" w:sz="4" w:space="0" w:color="auto"/>
              <w:left w:val="single" w:sz="4" w:space="0" w:color="auto"/>
              <w:bottom w:val="single" w:sz="4" w:space="0" w:color="auto"/>
            </w:tcBorders>
          </w:tcPr>
          <w:p w:rsidR="00BC0EC0" w:rsidRPr="001D5B57" w:rsidRDefault="00BC0EC0" w:rsidP="00F775EE">
            <w:pPr>
              <w:rPr>
                <w:rFonts w:ascii="Arial" w:hAnsi="Arial" w:cs="Arial"/>
                <w:sz w:val="20"/>
                <w:szCs w:val="20"/>
              </w:rPr>
            </w:pPr>
          </w:p>
        </w:tc>
      </w:tr>
      <w:tr w:rsidR="00BC0EC0" w:rsidRPr="001D5B57" w:rsidTr="001D5B57">
        <w:trPr>
          <w:trHeight w:val="120"/>
        </w:trPr>
        <w:tc>
          <w:tcPr>
            <w:tcW w:w="2802" w:type="dxa"/>
            <w:tcBorders>
              <w:top w:val="single" w:sz="4" w:space="0" w:color="auto"/>
              <w:right w:val="single" w:sz="4" w:space="0" w:color="auto"/>
            </w:tcBorders>
          </w:tcPr>
          <w:p w:rsidR="00BC0EC0" w:rsidRPr="001D5B57" w:rsidRDefault="00BC0EC0" w:rsidP="00F775EE">
            <w:pPr>
              <w:rPr>
                <w:rFonts w:ascii="Arial" w:hAnsi="Arial" w:cs="Arial"/>
                <w:sz w:val="20"/>
                <w:szCs w:val="20"/>
              </w:rPr>
            </w:pPr>
            <w:r w:rsidRPr="001D5B57">
              <w:rPr>
                <w:rFonts w:ascii="Arial" w:hAnsi="Arial" w:cs="Arial"/>
                <w:sz w:val="20"/>
                <w:szCs w:val="20"/>
              </w:rPr>
              <w:t>Other</w:t>
            </w:r>
          </w:p>
        </w:tc>
        <w:tc>
          <w:tcPr>
            <w:tcW w:w="4503" w:type="dxa"/>
            <w:tcBorders>
              <w:top w:val="single" w:sz="4" w:space="0" w:color="auto"/>
              <w:right w:val="single" w:sz="4" w:space="0" w:color="auto"/>
            </w:tcBorders>
          </w:tcPr>
          <w:p w:rsidR="00BC0EC0" w:rsidRPr="001D5B57" w:rsidRDefault="00BC0EC0" w:rsidP="00F775EE">
            <w:pPr>
              <w:rPr>
                <w:rFonts w:ascii="Arial" w:hAnsi="Arial" w:cs="Arial"/>
                <w:sz w:val="20"/>
                <w:szCs w:val="20"/>
              </w:rPr>
            </w:pPr>
          </w:p>
          <w:p w:rsidR="00BC0EC0" w:rsidRPr="001D5B57" w:rsidRDefault="00BC0EC0" w:rsidP="00F775EE">
            <w:pPr>
              <w:rPr>
                <w:rFonts w:ascii="Arial" w:hAnsi="Arial" w:cs="Arial"/>
                <w:sz w:val="20"/>
                <w:szCs w:val="20"/>
              </w:rPr>
            </w:pPr>
          </w:p>
        </w:tc>
        <w:tc>
          <w:tcPr>
            <w:tcW w:w="1937" w:type="dxa"/>
            <w:tcBorders>
              <w:top w:val="single" w:sz="4" w:space="0" w:color="auto"/>
              <w:left w:val="single" w:sz="4" w:space="0" w:color="auto"/>
            </w:tcBorders>
          </w:tcPr>
          <w:p w:rsidR="00BC0EC0" w:rsidRPr="001D5B57" w:rsidRDefault="00BC0EC0" w:rsidP="00F775EE">
            <w:pPr>
              <w:rPr>
                <w:rFonts w:ascii="Arial" w:hAnsi="Arial" w:cs="Arial"/>
                <w:sz w:val="20"/>
                <w:szCs w:val="20"/>
              </w:rPr>
            </w:pPr>
          </w:p>
        </w:tc>
      </w:tr>
      <w:tr w:rsidR="001D5B57" w:rsidRPr="001D5B57" w:rsidTr="001D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7305" w:type="dxa"/>
          <w:trHeight w:val="480"/>
        </w:trPr>
        <w:tc>
          <w:tcPr>
            <w:tcW w:w="1937" w:type="dxa"/>
          </w:tcPr>
          <w:p w:rsidR="001D5B57" w:rsidRPr="001D5B57" w:rsidRDefault="001D5B57" w:rsidP="00F775EE">
            <w:pPr>
              <w:rPr>
                <w:rFonts w:ascii="Arial" w:hAnsi="Arial" w:cs="Arial"/>
                <w:sz w:val="20"/>
                <w:szCs w:val="20"/>
              </w:rPr>
            </w:pPr>
            <w:r w:rsidRPr="001D5B57">
              <w:rPr>
                <w:rFonts w:ascii="Arial" w:hAnsi="Arial" w:cs="Arial"/>
                <w:sz w:val="20"/>
                <w:szCs w:val="20"/>
              </w:rPr>
              <w:t>Total Expenses</w:t>
            </w:r>
          </w:p>
          <w:p w:rsidR="001D5B57" w:rsidRPr="001D5B57" w:rsidRDefault="001D5B57" w:rsidP="00F775EE">
            <w:pPr>
              <w:rPr>
                <w:rFonts w:ascii="Arial" w:hAnsi="Arial" w:cs="Arial"/>
                <w:sz w:val="20"/>
                <w:szCs w:val="20"/>
              </w:rPr>
            </w:pPr>
          </w:p>
        </w:tc>
      </w:tr>
    </w:tbl>
    <w:p w:rsidR="001D5B57" w:rsidRPr="001D5B57" w:rsidRDefault="001D5B57" w:rsidP="00F775EE">
      <w:pPr>
        <w:spacing w:after="0"/>
        <w:rPr>
          <w:rFonts w:ascii="Arial" w:hAnsi="Arial" w:cs="Arial"/>
          <w:sz w:val="20"/>
          <w:szCs w:val="20"/>
        </w:rPr>
      </w:pPr>
      <w:r w:rsidRPr="001D5B57">
        <w:rPr>
          <w:rFonts w:ascii="Arial" w:hAnsi="Arial" w:cs="Arial"/>
          <w:sz w:val="20"/>
          <w:szCs w:val="20"/>
        </w:rPr>
        <w:t xml:space="preserve">I certify that I have incurred the above expenses in connection with the interview indicated and I am entitled to the payment due. </w:t>
      </w:r>
    </w:p>
    <w:p w:rsidR="00F775EE" w:rsidRDefault="00F775EE" w:rsidP="00F775EE">
      <w:pPr>
        <w:spacing w:after="0"/>
        <w:rPr>
          <w:rFonts w:ascii="Arial" w:hAnsi="Arial" w:cs="Arial"/>
          <w:sz w:val="20"/>
          <w:szCs w:val="20"/>
        </w:rPr>
      </w:pPr>
    </w:p>
    <w:p w:rsidR="001D5B57" w:rsidRPr="001D5B57" w:rsidRDefault="001D5B57" w:rsidP="00F775EE">
      <w:pPr>
        <w:spacing w:after="0"/>
        <w:rPr>
          <w:rFonts w:ascii="Arial" w:hAnsi="Arial" w:cs="Arial"/>
          <w:sz w:val="20"/>
          <w:szCs w:val="20"/>
        </w:rPr>
      </w:pPr>
      <w:r w:rsidRPr="001D5B57">
        <w:rPr>
          <w:rFonts w:ascii="Arial" w:hAnsi="Arial" w:cs="Arial"/>
          <w:sz w:val="20"/>
          <w:szCs w:val="20"/>
        </w:rPr>
        <w:t>Signed…………………………………………………………………Date …………………………………</w:t>
      </w:r>
    </w:p>
    <w:p w:rsidR="00F775EE" w:rsidRPr="000E49F4" w:rsidRDefault="00F775EE" w:rsidP="00F775EE">
      <w:pPr>
        <w:spacing w:after="0"/>
        <w:rPr>
          <w:rFonts w:ascii="Arial" w:hAnsi="Arial" w:cs="Arial"/>
          <w:sz w:val="16"/>
          <w:szCs w:val="20"/>
        </w:rPr>
      </w:pPr>
    </w:p>
    <w:p w:rsidR="00F775EE" w:rsidRDefault="002D3776" w:rsidP="00F775EE">
      <w:pPr>
        <w:spacing w:after="0"/>
        <w:rPr>
          <w:rFonts w:ascii="Arial" w:hAnsi="Arial" w:cs="Arial"/>
          <w:sz w:val="20"/>
          <w:szCs w:val="20"/>
        </w:rPr>
      </w:pPr>
      <w:r>
        <w:rPr>
          <w:rFonts w:ascii="Arial" w:hAnsi="Arial" w:cs="Arial"/>
          <w:sz w:val="20"/>
          <w:szCs w:val="20"/>
        </w:rPr>
        <w:t xml:space="preserve">Applicants from overseas should seek advice from the </w:t>
      </w:r>
      <w:r w:rsidR="00E844E2">
        <w:rPr>
          <w:rFonts w:ascii="Arial" w:hAnsi="Arial" w:cs="Arial"/>
          <w:sz w:val="20"/>
          <w:szCs w:val="20"/>
        </w:rPr>
        <w:t>People &amp; Organisational Development</w:t>
      </w:r>
      <w:r>
        <w:rPr>
          <w:rFonts w:ascii="Arial" w:hAnsi="Arial" w:cs="Arial"/>
          <w:sz w:val="20"/>
          <w:szCs w:val="20"/>
        </w:rPr>
        <w:t xml:space="preserve"> </w:t>
      </w:r>
      <w:r w:rsidR="00F50075">
        <w:rPr>
          <w:rFonts w:ascii="Arial" w:hAnsi="Arial" w:cs="Arial"/>
          <w:sz w:val="20"/>
          <w:szCs w:val="20"/>
        </w:rPr>
        <w:t xml:space="preserve">Department </w:t>
      </w:r>
      <w:r w:rsidRPr="002D3776">
        <w:rPr>
          <w:rFonts w:ascii="Arial" w:hAnsi="Arial" w:cs="Arial"/>
          <w:b/>
          <w:sz w:val="20"/>
          <w:szCs w:val="20"/>
          <w:u w:val="single"/>
        </w:rPr>
        <w:t>before</w:t>
      </w:r>
      <w:r>
        <w:rPr>
          <w:rFonts w:ascii="Arial" w:hAnsi="Arial" w:cs="Arial"/>
          <w:sz w:val="20"/>
          <w:szCs w:val="20"/>
        </w:rPr>
        <w:t xml:space="preserve"> booking flights. The University will assess candidate’s applications on a case by case basis before agreeing re-imbursement of expenses.</w:t>
      </w:r>
      <w:r w:rsidR="001D5B57" w:rsidRPr="001D5B57">
        <w:rPr>
          <w:rFonts w:ascii="Arial" w:hAnsi="Arial" w:cs="Arial"/>
          <w:sz w:val="20"/>
          <w:szCs w:val="20"/>
        </w:rPr>
        <w:t xml:space="preserve"> </w:t>
      </w:r>
    </w:p>
    <w:p w:rsidR="001D5B57" w:rsidRPr="000E49F4" w:rsidRDefault="001D5B57" w:rsidP="00F775EE">
      <w:pPr>
        <w:spacing w:after="0"/>
        <w:rPr>
          <w:rFonts w:ascii="Arial" w:hAnsi="Arial" w:cs="Arial"/>
          <w:sz w:val="18"/>
          <w:szCs w:val="20"/>
        </w:rPr>
      </w:pPr>
      <w:r w:rsidRPr="000E49F4">
        <w:rPr>
          <w:rFonts w:ascii="Arial" w:hAnsi="Arial" w:cs="Arial"/>
          <w:sz w:val="18"/>
          <w:szCs w:val="20"/>
        </w:rPr>
        <w:t>Complete</w:t>
      </w:r>
      <w:r w:rsidR="00E844E2" w:rsidRPr="000E49F4">
        <w:rPr>
          <w:rFonts w:ascii="Arial" w:hAnsi="Arial" w:cs="Arial"/>
          <w:sz w:val="18"/>
          <w:szCs w:val="20"/>
        </w:rPr>
        <w:t>d forms should be returned to People &amp; O</w:t>
      </w:r>
      <w:r w:rsidR="000E49F4" w:rsidRPr="000E49F4">
        <w:rPr>
          <w:rFonts w:ascii="Arial" w:hAnsi="Arial" w:cs="Arial"/>
          <w:sz w:val="18"/>
          <w:szCs w:val="20"/>
        </w:rPr>
        <w:t xml:space="preserve">rganisational </w:t>
      </w:r>
      <w:r w:rsidR="00E844E2" w:rsidRPr="000E49F4">
        <w:rPr>
          <w:rFonts w:ascii="Arial" w:hAnsi="Arial" w:cs="Arial"/>
          <w:sz w:val="18"/>
          <w:szCs w:val="20"/>
        </w:rPr>
        <w:t>D</w:t>
      </w:r>
      <w:r w:rsidR="000E49F4" w:rsidRPr="000E49F4">
        <w:rPr>
          <w:rFonts w:ascii="Arial" w:hAnsi="Arial" w:cs="Arial"/>
          <w:sz w:val="18"/>
          <w:szCs w:val="20"/>
        </w:rPr>
        <w:t>evelopment</w:t>
      </w:r>
      <w:r w:rsidR="00AB355C">
        <w:rPr>
          <w:rFonts w:ascii="Arial" w:hAnsi="Arial" w:cs="Arial"/>
          <w:sz w:val="18"/>
          <w:szCs w:val="20"/>
        </w:rPr>
        <w:t>, 2</w:t>
      </w:r>
      <w:r w:rsidR="00AB355C">
        <w:rPr>
          <w:rFonts w:ascii="Arial" w:hAnsi="Arial" w:cs="Arial"/>
          <w:sz w:val="18"/>
          <w:szCs w:val="20"/>
          <w:vertAlign w:val="superscript"/>
        </w:rPr>
        <w:t>n</w:t>
      </w:r>
      <w:r w:rsidRPr="000E49F4">
        <w:rPr>
          <w:rFonts w:ascii="Arial" w:hAnsi="Arial" w:cs="Arial"/>
          <w:sz w:val="18"/>
          <w:szCs w:val="20"/>
          <w:vertAlign w:val="superscript"/>
        </w:rPr>
        <w:t>d</w:t>
      </w:r>
      <w:r w:rsidR="00AB355C">
        <w:rPr>
          <w:rFonts w:ascii="Arial" w:hAnsi="Arial" w:cs="Arial"/>
          <w:sz w:val="18"/>
          <w:szCs w:val="20"/>
        </w:rPr>
        <w:t xml:space="preserve"> Floor, Exchange Station, Tithebarn Street, Liverpool, L2 2QP</w:t>
      </w:r>
      <w:r w:rsidRPr="000E49F4">
        <w:rPr>
          <w:rFonts w:ascii="Arial" w:hAnsi="Arial" w:cs="Arial"/>
          <w:sz w:val="18"/>
          <w:szCs w:val="20"/>
        </w:rPr>
        <w:t xml:space="preserve">    Tel: 0151 904 6114      Fax 0151 904 6142</w:t>
      </w:r>
    </w:p>
    <w:p w:rsidR="000559EA" w:rsidRPr="000E49F4" w:rsidRDefault="000559EA" w:rsidP="00F775EE">
      <w:pPr>
        <w:spacing w:after="0"/>
        <w:rPr>
          <w:rFonts w:ascii="Arial" w:hAnsi="Arial" w:cs="Arial"/>
          <w:sz w:val="16"/>
          <w:szCs w:val="20"/>
        </w:rPr>
      </w:pPr>
    </w:p>
    <w:tbl>
      <w:tblPr>
        <w:tblStyle w:val="TableGrid"/>
        <w:tblW w:w="0" w:type="auto"/>
        <w:tblLook w:val="04A0" w:firstRow="1" w:lastRow="0" w:firstColumn="1" w:lastColumn="0" w:noHBand="0" w:noVBand="1"/>
      </w:tblPr>
      <w:tblGrid>
        <w:gridCol w:w="9242"/>
      </w:tblGrid>
      <w:tr w:rsidR="00BE3850" w:rsidRPr="001D5B57" w:rsidTr="00D9714C">
        <w:trPr>
          <w:trHeight w:val="426"/>
        </w:trPr>
        <w:tc>
          <w:tcPr>
            <w:tcW w:w="9242" w:type="dxa"/>
            <w:tcBorders>
              <w:bottom w:val="single" w:sz="4" w:space="0" w:color="auto"/>
            </w:tcBorders>
          </w:tcPr>
          <w:p w:rsidR="001D5B57" w:rsidRDefault="002256C9" w:rsidP="00CD1C25">
            <w:pPr>
              <w:rPr>
                <w:rFonts w:ascii="Arial" w:hAnsi="Arial" w:cs="Arial"/>
                <w:sz w:val="20"/>
                <w:szCs w:val="20"/>
              </w:rPr>
            </w:pPr>
            <w:r>
              <w:rPr>
                <w:rFonts w:ascii="Arial" w:hAnsi="Arial" w:cs="Arial"/>
                <w:sz w:val="20"/>
                <w:szCs w:val="20"/>
              </w:rPr>
              <w:t>Checked by (</w:t>
            </w:r>
            <w:r w:rsidR="001B1668">
              <w:rPr>
                <w:rFonts w:ascii="Arial" w:hAnsi="Arial" w:cs="Arial"/>
                <w:sz w:val="20"/>
                <w:szCs w:val="20"/>
              </w:rPr>
              <w:t>Business Partner</w:t>
            </w:r>
            <w:r w:rsidR="00D9714C">
              <w:rPr>
                <w:rFonts w:ascii="Arial" w:hAnsi="Arial" w:cs="Arial"/>
                <w:sz w:val="20"/>
                <w:szCs w:val="20"/>
              </w:rPr>
              <w:t xml:space="preserve">):               </w:t>
            </w:r>
            <w:r w:rsidR="001B1668">
              <w:rPr>
                <w:rFonts w:ascii="Arial" w:hAnsi="Arial" w:cs="Arial"/>
                <w:sz w:val="20"/>
                <w:szCs w:val="20"/>
              </w:rPr>
              <w:t xml:space="preserve">                        </w:t>
            </w:r>
            <w:r w:rsidR="001D5B57" w:rsidRPr="001D5B57">
              <w:rPr>
                <w:rFonts w:ascii="Arial" w:hAnsi="Arial" w:cs="Arial"/>
                <w:sz w:val="20"/>
                <w:szCs w:val="20"/>
              </w:rPr>
              <w:t>Date</w:t>
            </w:r>
            <w:r w:rsidR="00CD1C25">
              <w:rPr>
                <w:rFonts w:ascii="Arial" w:hAnsi="Arial" w:cs="Arial"/>
                <w:sz w:val="20"/>
                <w:szCs w:val="20"/>
              </w:rPr>
              <w:t>:</w:t>
            </w:r>
          </w:p>
          <w:p w:rsidR="00CD1C25" w:rsidRPr="001D5B57" w:rsidRDefault="00CD1C25" w:rsidP="00CD1C25">
            <w:pPr>
              <w:rPr>
                <w:rFonts w:ascii="Arial" w:hAnsi="Arial" w:cs="Arial"/>
                <w:sz w:val="20"/>
                <w:szCs w:val="20"/>
              </w:rPr>
            </w:pPr>
          </w:p>
        </w:tc>
      </w:tr>
      <w:tr w:rsidR="001D5B57" w:rsidRPr="001D5B57" w:rsidTr="001D5B57">
        <w:trPr>
          <w:trHeight w:val="180"/>
        </w:trPr>
        <w:tc>
          <w:tcPr>
            <w:tcW w:w="9242" w:type="dxa"/>
            <w:tcBorders>
              <w:top w:val="single" w:sz="4" w:space="0" w:color="auto"/>
              <w:bottom w:val="single" w:sz="4" w:space="0" w:color="auto"/>
            </w:tcBorders>
          </w:tcPr>
          <w:p w:rsidR="001D5B57" w:rsidRDefault="001B1668" w:rsidP="000E49F4">
            <w:pPr>
              <w:rPr>
                <w:rFonts w:ascii="Arial" w:hAnsi="Arial" w:cs="Arial"/>
                <w:sz w:val="20"/>
                <w:szCs w:val="20"/>
              </w:rPr>
            </w:pPr>
            <w:r>
              <w:rPr>
                <w:rFonts w:ascii="Arial" w:hAnsi="Arial" w:cs="Arial"/>
                <w:sz w:val="20"/>
                <w:szCs w:val="20"/>
              </w:rPr>
              <w:t>Approved by (</w:t>
            </w:r>
            <w:r w:rsidR="00D9714C">
              <w:rPr>
                <w:rFonts w:ascii="Arial" w:hAnsi="Arial" w:cs="Arial"/>
                <w:sz w:val="20"/>
                <w:szCs w:val="20"/>
              </w:rPr>
              <w:t>Director</w:t>
            </w:r>
            <w:r w:rsidR="002256C9">
              <w:rPr>
                <w:rFonts w:ascii="Arial" w:hAnsi="Arial" w:cs="Arial"/>
                <w:sz w:val="20"/>
                <w:szCs w:val="20"/>
              </w:rPr>
              <w:t xml:space="preserve"> of P</w:t>
            </w:r>
            <w:r w:rsidR="000E49F4">
              <w:rPr>
                <w:rFonts w:ascii="Arial" w:hAnsi="Arial" w:cs="Arial"/>
                <w:sz w:val="20"/>
                <w:szCs w:val="20"/>
              </w:rPr>
              <w:t>eople and Organisational Development</w:t>
            </w:r>
            <w:r w:rsidR="00D9714C">
              <w:rPr>
                <w:rFonts w:ascii="Arial" w:hAnsi="Arial" w:cs="Arial"/>
                <w:sz w:val="20"/>
                <w:szCs w:val="20"/>
              </w:rPr>
              <w:t>):                                                                             Date:</w:t>
            </w:r>
          </w:p>
          <w:p w:rsidR="00D9714C" w:rsidRPr="001D5B57" w:rsidRDefault="00D9714C" w:rsidP="00D9714C">
            <w:pPr>
              <w:jc w:val="both"/>
              <w:rPr>
                <w:rFonts w:ascii="Arial" w:hAnsi="Arial" w:cs="Arial"/>
                <w:sz w:val="20"/>
                <w:szCs w:val="20"/>
              </w:rPr>
            </w:pPr>
          </w:p>
        </w:tc>
      </w:tr>
      <w:tr w:rsidR="00D9714C" w:rsidRPr="001D5B57" w:rsidTr="001D5B57">
        <w:trPr>
          <w:trHeight w:val="180"/>
        </w:trPr>
        <w:tc>
          <w:tcPr>
            <w:tcW w:w="9242" w:type="dxa"/>
            <w:tcBorders>
              <w:top w:val="single" w:sz="4" w:space="0" w:color="auto"/>
              <w:bottom w:val="single" w:sz="4" w:space="0" w:color="auto"/>
            </w:tcBorders>
          </w:tcPr>
          <w:p w:rsidR="00D9714C" w:rsidRDefault="00D9714C" w:rsidP="00F775EE">
            <w:pPr>
              <w:rPr>
                <w:rFonts w:ascii="Arial" w:hAnsi="Arial" w:cs="Arial"/>
                <w:sz w:val="20"/>
                <w:szCs w:val="20"/>
              </w:rPr>
            </w:pPr>
            <w:r>
              <w:rPr>
                <w:rFonts w:ascii="Arial" w:hAnsi="Arial" w:cs="Arial"/>
                <w:sz w:val="20"/>
                <w:szCs w:val="20"/>
              </w:rPr>
              <w:lastRenderedPageBreak/>
              <w:t>Approved by (SMT)- where expenses are to be paid from Faculty/ Division</w:t>
            </w:r>
            <w:r w:rsidR="00501657">
              <w:rPr>
                <w:rFonts w:ascii="Arial" w:hAnsi="Arial" w:cs="Arial"/>
                <w:sz w:val="20"/>
                <w:szCs w:val="20"/>
              </w:rPr>
              <w:t xml:space="preserve"> *</w:t>
            </w:r>
            <w:r>
              <w:rPr>
                <w:rFonts w:ascii="Arial" w:hAnsi="Arial" w:cs="Arial"/>
                <w:sz w:val="20"/>
                <w:szCs w:val="20"/>
              </w:rPr>
              <w:t>:</w:t>
            </w:r>
          </w:p>
          <w:p w:rsidR="00501657" w:rsidRDefault="00501657" w:rsidP="00F775EE">
            <w:pPr>
              <w:rPr>
                <w:rFonts w:ascii="Arial" w:hAnsi="Arial" w:cs="Arial"/>
                <w:sz w:val="20"/>
                <w:szCs w:val="20"/>
              </w:rPr>
            </w:pPr>
            <w:r>
              <w:rPr>
                <w:rFonts w:ascii="Arial" w:hAnsi="Arial" w:cs="Arial"/>
                <w:sz w:val="20"/>
                <w:szCs w:val="20"/>
              </w:rPr>
              <w:t xml:space="preserve">Date:                                               Financial Codes: </w:t>
            </w:r>
          </w:p>
          <w:p w:rsidR="00D9714C" w:rsidRPr="001D5B57" w:rsidRDefault="00501657" w:rsidP="00F775EE">
            <w:pPr>
              <w:rPr>
                <w:rFonts w:ascii="Arial" w:hAnsi="Arial" w:cs="Arial"/>
                <w:sz w:val="20"/>
                <w:szCs w:val="20"/>
              </w:rPr>
            </w:pPr>
            <w:r w:rsidRPr="00501657">
              <w:rPr>
                <w:rFonts w:ascii="Arial" w:hAnsi="Arial" w:cs="Arial"/>
                <w:sz w:val="16"/>
                <w:szCs w:val="20"/>
              </w:rPr>
              <w:t>*expenses for 3</w:t>
            </w:r>
            <w:r w:rsidRPr="00501657">
              <w:rPr>
                <w:rFonts w:ascii="Arial" w:hAnsi="Arial" w:cs="Arial"/>
                <w:sz w:val="16"/>
                <w:szCs w:val="20"/>
                <w:vertAlign w:val="superscript"/>
              </w:rPr>
              <w:t>rd</w:t>
            </w:r>
            <w:r w:rsidRPr="00501657">
              <w:rPr>
                <w:rFonts w:ascii="Arial" w:hAnsi="Arial" w:cs="Arial"/>
                <w:sz w:val="16"/>
                <w:szCs w:val="20"/>
              </w:rPr>
              <w:t xml:space="preserve"> income/ research posts </w:t>
            </w:r>
            <w:r>
              <w:rPr>
                <w:rFonts w:ascii="Arial" w:hAnsi="Arial" w:cs="Arial"/>
                <w:sz w:val="16"/>
                <w:szCs w:val="20"/>
              </w:rPr>
              <w:t xml:space="preserve">and additional costs for international flights </w:t>
            </w:r>
            <w:r w:rsidRPr="00501657">
              <w:rPr>
                <w:rFonts w:ascii="Arial" w:hAnsi="Arial" w:cs="Arial"/>
                <w:sz w:val="16"/>
                <w:szCs w:val="20"/>
              </w:rPr>
              <w:t xml:space="preserve">are to be paid </w:t>
            </w:r>
            <w:r>
              <w:rPr>
                <w:rFonts w:ascii="Arial" w:hAnsi="Arial" w:cs="Arial"/>
                <w:sz w:val="16"/>
                <w:szCs w:val="20"/>
              </w:rPr>
              <w:t xml:space="preserve">for </w:t>
            </w:r>
            <w:r w:rsidRPr="00501657">
              <w:rPr>
                <w:rFonts w:ascii="Arial" w:hAnsi="Arial" w:cs="Arial"/>
                <w:sz w:val="16"/>
                <w:szCs w:val="20"/>
              </w:rPr>
              <w:t>by the Faculty</w:t>
            </w:r>
            <w:r>
              <w:rPr>
                <w:rFonts w:ascii="Arial" w:hAnsi="Arial" w:cs="Arial"/>
                <w:sz w:val="16"/>
                <w:szCs w:val="20"/>
              </w:rPr>
              <w:t xml:space="preserve"> </w:t>
            </w:r>
            <w:r w:rsidR="00D9714C" w:rsidRPr="00501657">
              <w:rPr>
                <w:rFonts w:ascii="Arial" w:hAnsi="Arial" w:cs="Arial"/>
                <w:sz w:val="16"/>
                <w:szCs w:val="20"/>
              </w:rPr>
              <w:t xml:space="preserve">                                                                                        </w:t>
            </w:r>
            <w:r w:rsidRPr="00501657">
              <w:rPr>
                <w:rFonts w:ascii="Arial" w:hAnsi="Arial" w:cs="Arial"/>
                <w:sz w:val="16"/>
                <w:szCs w:val="20"/>
              </w:rPr>
              <w:t xml:space="preserve">                          </w:t>
            </w:r>
          </w:p>
        </w:tc>
      </w:tr>
      <w:tr w:rsidR="001D5B57" w:rsidRPr="0038773F" w:rsidTr="001D5B57">
        <w:trPr>
          <w:trHeight w:val="165"/>
        </w:trPr>
        <w:tc>
          <w:tcPr>
            <w:tcW w:w="9242" w:type="dxa"/>
            <w:tcBorders>
              <w:top w:val="single" w:sz="4" w:space="0" w:color="auto"/>
            </w:tcBorders>
          </w:tcPr>
          <w:p w:rsidR="001D5B57" w:rsidRPr="0038773F" w:rsidRDefault="00874845" w:rsidP="009B301F">
            <w:pPr>
              <w:rPr>
                <w:rFonts w:ascii="Arial" w:hAnsi="Arial" w:cs="Arial"/>
                <w:sz w:val="20"/>
                <w:szCs w:val="20"/>
              </w:rPr>
            </w:pPr>
            <w:r w:rsidRPr="0038773F">
              <w:rPr>
                <w:rFonts w:ascii="Arial" w:hAnsi="Arial" w:cs="Arial"/>
                <w:sz w:val="20"/>
                <w:szCs w:val="20"/>
              </w:rPr>
              <w:t xml:space="preserve">Financial Code   </w:t>
            </w:r>
            <w:r w:rsidR="009B301F">
              <w:rPr>
                <w:rFonts w:ascii="Arial" w:hAnsi="Arial" w:cs="Arial"/>
                <w:sz w:val="20"/>
                <w:szCs w:val="20"/>
              </w:rPr>
              <w:t>10/326002/3403/K0002/201HRS</w:t>
            </w:r>
          </w:p>
        </w:tc>
      </w:tr>
    </w:tbl>
    <w:p w:rsidR="00394767" w:rsidRPr="0038773F" w:rsidRDefault="001A0F59" w:rsidP="001B1668">
      <w:pPr>
        <w:ind w:left="-284"/>
        <w:rPr>
          <w:rFonts w:ascii="Arial Black" w:hAnsi="Arial Black"/>
          <w:b/>
          <w:color w:val="000000"/>
          <w:sz w:val="18"/>
          <w:szCs w:val="18"/>
        </w:rPr>
      </w:pPr>
      <w:r w:rsidRPr="0038773F">
        <w:rPr>
          <w:rFonts w:cs="Arial"/>
          <w:noProof/>
          <w:lang w:eastAsia="en-GB"/>
        </w:rPr>
        <w:drawing>
          <wp:inline distT="0" distB="0" distL="0" distR="0" wp14:anchorId="3D994852" wp14:editId="3C783AFF">
            <wp:extent cx="2457450" cy="819150"/>
            <wp:effectExtent l="0" t="0" r="0" b="0"/>
            <wp:docPr id="1" name="Picture 1" descr="Liverpool John Moores University">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descr="Liverpool John Moores University">
                      <a:hlinkClick r:id="rId7"/>
                    </pic:cNvPr>
                    <pic:cNvPicPr>
                      <a:picLocks noChangeAspect="1" noChangeArrowheads="1"/>
                    </pic:cNvPicPr>
                  </pic:nvPicPr>
                  <pic:blipFill>
                    <a:blip r:link="rId8" cstate="print"/>
                    <a:srcRect/>
                    <a:stretch>
                      <a:fillRect/>
                    </a:stretch>
                  </pic:blipFill>
                  <pic:spPr bwMode="auto">
                    <a:xfrm>
                      <a:off x="0" y="0"/>
                      <a:ext cx="2457450" cy="819150"/>
                    </a:xfrm>
                    <a:prstGeom prst="rect">
                      <a:avLst/>
                    </a:prstGeom>
                    <a:noFill/>
                    <a:ln w="9525">
                      <a:noFill/>
                      <a:miter lim="800000"/>
                      <a:headEnd/>
                      <a:tailEnd/>
                    </a:ln>
                  </pic:spPr>
                </pic:pic>
              </a:graphicData>
            </a:graphic>
          </wp:inline>
        </w:drawing>
      </w:r>
    </w:p>
    <w:p w:rsidR="00394767" w:rsidRPr="001B1668" w:rsidRDefault="00394767" w:rsidP="00394767">
      <w:pPr>
        <w:rPr>
          <w:rFonts w:ascii="Arial" w:hAnsi="Arial" w:cs="Arial"/>
          <w:b/>
        </w:rPr>
      </w:pPr>
      <w:r w:rsidRPr="001B1668">
        <w:rPr>
          <w:rFonts w:ascii="Arial" w:hAnsi="Arial" w:cs="Arial"/>
          <w:b/>
        </w:rPr>
        <w:t>Interview Expenses for Candidates</w:t>
      </w:r>
    </w:p>
    <w:p w:rsidR="00DE72DE" w:rsidRPr="001B1668" w:rsidRDefault="00DE72DE" w:rsidP="00394767">
      <w:pPr>
        <w:rPr>
          <w:rFonts w:ascii="Arial" w:hAnsi="Arial" w:cs="Arial"/>
        </w:rPr>
      </w:pPr>
      <w:r w:rsidRPr="001B1668">
        <w:rPr>
          <w:rFonts w:ascii="Arial" w:hAnsi="Arial" w:cs="Arial"/>
        </w:rPr>
        <w:t xml:space="preserve">Applicants from overseas should seek advice from the </w:t>
      </w:r>
      <w:r w:rsidR="001B1668" w:rsidRPr="001B1668">
        <w:rPr>
          <w:rFonts w:ascii="Arial" w:hAnsi="Arial" w:cs="Arial"/>
        </w:rPr>
        <w:t>People and Organisational Development</w:t>
      </w:r>
      <w:r w:rsidRPr="001B1668">
        <w:rPr>
          <w:rFonts w:ascii="Arial" w:hAnsi="Arial" w:cs="Arial"/>
        </w:rPr>
        <w:t xml:space="preserve"> Team </w:t>
      </w:r>
      <w:r w:rsidRPr="001B1668">
        <w:rPr>
          <w:rFonts w:ascii="Arial" w:hAnsi="Arial" w:cs="Arial"/>
          <w:b/>
          <w:bCs/>
          <w:u w:val="single"/>
        </w:rPr>
        <w:t>before</w:t>
      </w:r>
      <w:r w:rsidRPr="001B1668">
        <w:rPr>
          <w:rFonts w:ascii="Arial" w:hAnsi="Arial" w:cs="Arial"/>
        </w:rPr>
        <w:t xml:space="preserve"> booking flights. The University will assess candidate’s applications on a case by case basis before agreeing re-imbursement of expenses.</w:t>
      </w:r>
    </w:p>
    <w:p w:rsidR="00254A87" w:rsidRPr="001B1668" w:rsidRDefault="00254A87" w:rsidP="00394767">
      <w:pPr>
        <w:rPr>
          <w:rFonts w:ascii="Arial" w:hAnsi="Arial" w:cs="Arial"/>
        </w:rPr>
      </w:pPr>
      <w:r w:rsidRPr="001B1668">
        <w:rPr>
          <w:rFonts w:ascii="Arial" w:hAnsi="Arial" w:cs="Arial"/>
        </w:rPr>
        <w:t>If you are successfully appointed but later turn down the offer of employment, the University reserves the right to reject any claim for travel expenses incurred as a result of the interview process.</w:t>
      </w:r>
    </w:p>
    <w:p w:rsidR="00DE72DE" w:rsidRDefault="00394767" w:rsidP="00394767">
      <w:pPr>
        <w:rPr>
          <w:rFonts w:ascii="Arial" w:hAnsi="Arial" w:cs="Arial"/>
        </w:rPr>
      </w:pPr>
      <w:r w:rsidRPr="001B1668">
        <w:rPr>
          <w:rFonts w:ascii="Arial" w:hAnsi="Arial" w:cs="Arial"/>
        </w:rPr>
        <w:t xml:space="preserve">Reasonable expenses will be reimbursed to candidates who travel, within the UK, from a distance greater than 20 miles from central Liverpool, to attend for interview.  All expense claims (apart from mileage rates) must be accompanied by receipts. </w:t>
      </w:r>
    </w:p>
    <w:p w:rsidR="00AF1E6F" w:rsidRPr="001B1668" w:rsidRDefault="00AF1E6F" w:rsidP="00394767">
      <w:pPr>
        <w:rPr>
          <w:rFonts w:ascii="Arial" w:hAnsi="Arial" w:cs="Arial"/>
        </w:rPr>
      </w:pPr>
      <w:r>
        <w:rPr>
          <w:rFonts w:ascii="Arial" w:hAnsi="Arial" w:cs="Arial"/>
        </w:rPr>
        <w:t xml:space="preserve">Claims for expenses should be made within 6 months of the interview. </w:t>
      </w:r>
      <w:bookmarkStart w:id="0" w:name="_GoBack"/>
      <w:bookmarkEnd w:id="0"/>
    </w:p>
    <w:p w:rsidR="00394767" w:rsidRPr="001B1668" w:rsidRDefault="00394767" w:rsidP="00394767">
      <w:pPr>
        <w:rPr>
          <w:rFonts w:ascii="Arial" w:hAnsi="Arial" w:cs="Arial"/>
        </w:rPr>
      </w:pPr>
      <w:r w:rsidRPr="001B1668">
        <w:rPr>
          <w:rFonts w:ascii="Arial" w:hAnsi="Arial" w:cs="Arial"/>
        </w:rPr>
        <w:t>These expenses may include:</w:t>
      </w: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second class rail fares at the cheapest available rate;</w:t>
      </w:r>
    </w:p>
    <w:p w:rsidR="00394767" w:rsidRPr="001B1668" w:rsidRDefault="00394767" w:rsidP="00394767">
      <w:pPr>
        <w:rPr>
          <w:rFonts w:ascii="Arial" w:hAnsi="Arial" w:cs="Arial"/>
        </w:rPr>
      </w:pP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car mileage at 25p per mile, up to a maximum equivalent to the second class rail fare for the journey, where public transport is not appropriate;</w:t>
      </w:r>
    </w:p>
    <w:p w:rsidR="00394767" w:rsidRPr="001B1668" w:rsidRDefault="00394767" w:rsidP="00394767">
      <w:pPr>
        <w:rPr>
          <w:rFonts w:ascii="Arial" w:hAnsi="Arial" w:cs="Arial"/>
        </w:rPr>
      </w:pP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actual costs incurred for ferry or air travel within the UK, at the cheapest available rate, where this is the only practical mode of transport and  this has been agreed in advance;</w:t>
      </w:r>
    </w:p>
    <w:p w:rsidR="00394767" w:rsidRPr="001B1668" w:rsidRDefault="00394767" w:rsidP="00394767">
      <w:pPr>
        <w:rPr>
          <w:rFonts w:ascii="Arial" w:hAnsi="Arial" w:cs="Arial"/>
        </w:rPr>
      </w:pP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other receipted local travel expenses, e.g. bus fares;</w:t>
      </w:r>
    </w:p>
    <w:p w:rsidR="00394767" w:rsidRPr="001B1668" w:rsidRDefault="00394767" w:rsidP="00394767">
      <w:pPr>
        <w:rPr>
          <w:rFonts w:ascii="Arial" w:hAnsi="Arial" w:cs="Arial"/>
        </w:rPr>
      </w:pP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overnight bed and breakfast hotel accommodation, where this has been agreed in advance;</w:t>
      </w:r>
    </w:p>
    <w:p w:rsidR="00394767" w:rsidRPr="001B1668" w:rsidRDefault="00394767" w:rsidP="00394767">
      <w:pPr>
        <w:rPr>
          <w:rFonts w:ascii="Arial" w:hAnsi="Arial" w:cs="Arial"/>
        </w:rPr>
      </w:pPr>
    </w:p>
    <w:p w:rsidR="00394767" w:rsidRPr="001B1668" w:rsidRDefault="00394767" w:rsidP="00394767">
      <w:pPr>
        <w:numPr>
          <w:ilvl w:val="0"/>
          <w:numId w:val="1"/>
        </w:numPr>
        <w:spacing w:after="0" w:line="240" w:lineRule="auto"/>
        <w:rPr>
          <w:rFonts w:ascii="Arial" w:hAnsi="Arial" w:cs="Arial"/>
        </w:rPr>
      </w:pPr>
      <w:r w:rsidRPr="001B1668">
        <w:rPr>
          <w:rFonts w:ascii="Arial" w:hAnsi="Arial" w:cs="Arial"/>
        </w:rPr>
        <w:t xml:space="preserve">receipted expenses for other meals. In general it is expected that hotel accommodation will be arranged by the university but paid for by candidates </w:t>
      </w:r>
      <w:r w:rsidRPr="001B1668">
        <w:rPr>
          <w:rFonts w:ascii="Arial" w:hAnsi="Arial" w:cs="Arial"/>
        </w:rPr>
        <w:lastRenderedPageBreak/>
        <w:t>and then reimbursed.  Where meals have to be taken outside these arrangements they should not exceed the following rates:</w:t>
      </w:r>
    </w:p>
    <w:p w:rsidR="00394767" w:rsidRPr="001B1668" w:rsidRDefault="00394767" w:rsidP="00394767">
      <w:pPr>
        <w:rPr>
          <w:rFonts w:ascii="Arial" w:hAnsi="Arial" w:cs="Arial"/>
        </w:rPr>
      </w:pPr>
    </w:p>
    <w:p w:rsidR="00394767" w:rsidRPr="001B1668" w:rsidRDefault="00394767" w:rsidP="00394767">
      <w:pPr>
        <w:numPr>
          <w:ilvl w:val="0"/>
          <w:numId w:val="1"/>
        </w:numPr>
        <w:tabs>
          <w:tab w:val="clear" w:pos="360"/>
          <w:tab w:val="num" w:pos="720"/>
        </w:tabs>
        <w:spacing w:after="0" w:line="240" w:lineRule="auto"/>
        <w:ind w:left="720"/>
        <w:rPr>
          <w:rFonts w:ascii="Arial" w:hAnsi="Arial" w:cs="Arial"/>
        </w:rPr>
      </w:pPr>
      <w:r w:rsidRPr="001B1668">
        <w:rPr>
          <w:rFonts w:ascii="Arial" w:hAnsi="Arial" w:cs="Arial"/>
        </w:rPr>
        <w:t>breakfast £7.50</w:t>
      </w:r>
    </w:p>
    <w:p w:rsidR="00394767" w:rsidRPr="001B1668" w:rsidRDefault="00394767" w:rsidP="00394767">
      <w:pPr>
        <w:rPr>
          <w:rFonts w:ascii="Arial" w:hAnsi="Arial" w:cs="Arial"/>
        </w:rPr>
      </w:pPr>
    </w:p>
    <w:p w:rsidR="00394767" w:rsidRPr="001B1668" w:rsidRDefault="00394767" w:rsidP="00394767">
      <w:pPr>
        <w:numPr>
          <w:ilvl w:val="0"/>
          <w:numId w:val="1"/>
        </w:numPr>
        <w:tabs>
          <w:tab w:val="clear" w:pos="360"/>
          <w:tab w:val="num" w:pos="720"/>
        </w:tabs>
        <w:spacing w:after="0" w:line="240" w:lineRule="auto"/>
        <w:ind w:left="720"/>
        <w:rPr>
          <w:rFonts w:ascii="Arial" w:hAnsi="Arial" w:cs="Arial"/>
        </w:rPr>
      </w:pPr>
      <w:r w:rsidRPr="001B1668">
        <w:rPr>
          <w:rFonts w:ascii="Arial" w:hAnsi="Arial" w:cs="Arial"/>
        </w:rPr>
        <w:t>lunch £10.00</w:t>
      </w:r>
    </w:p>
    <w:p w:rsidR="00394767" w:rsidRPr="001B1668" w:rsidRDefault="00394767" w:rsidP="00394767">
      <w:pPr>
        <w:rPr>
          <w:rFonts w:ascii="Arial" w:hAnsi="Arial" w:cs="Arial"/>
        </w:rPr>
      </w:pPr>
    </w:p>
    <w:p w:rsidR="00394767" w:rsidRPr="001B1668" w:rsidRDefault="00394767" w:rsidP="00394767">
      <w:pPr>
        <w:numPr>
          <w:ilvl w:val="0"/>
          <w:numId w:val="1"/>
        </w:numPr>
        <w:tabs>
          <w:tab w:val="clear" w:pos="360"/>
          <w:tab w:val="num" w:pos="720"/>
        </w:tabs>
        <w:spacing w:after="0" w:line="240" w:lineRule="auto"/>
        <w:ind w:left="720"/>
        <w:rPr>
          <w:rFonts w:ascii="Arial" w:hAnsi="Arial" w:cs="Arial"/>
        </w:rPr>
      </w:pPr>
      <w:r w:rsidRPr="001B1668">
        <w:rPr>
          <w:rFonts w:ascii="Arial" w:hAnsi="Arial" w:cs="Arial"/>
        </w:rPr>
        <w:t>dinner £17.50</w:t>
      </w:r>
    </w:p>
    <w:p w:rsidR="00394767" w:rsidRPr="001B1668" w:rsidRDefault="00394767">
      <w:pPr>
        <w:rPr>
          <w:rFonts w:ascii="Arial" w:hAnsi="Arial" w:cs="Arial"/>
        </w:rPr>
      </w:pPr>
    </w:p>
    <w:sectPr w:rsidR="00394767" w:rsidRPr="001B1668" w:rsidSect="001B1668">
      <w:pgSz w:w="11906" w:h="16838"/>
      <w:pgMar w:top="567" w:right="1247" w:bottom="70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41" w:rsidRDefault="007A4341" w:rsidP="007A4341">
      <w:pPr>
        <w:spacing w:after="0" w:line="240" w:lineRule="auto"/>
      </w:pPr>
      <w:r>
        <w:separator/>
      </w:r>
    </w:p>
  </w:endnote>
  <w:endnote w:type="continuationSeparator" w:id="0">
    <w:p w:rsidR="007A4341" w:rsidRDefault="007A4341" w:rsidP="007A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41" w:rsidRDefault="007A4341" w:rsidP="007A4341">
      <w:pPr>
        <w:spacing w:after="0" w:line="240" w:lineRule="auto"/>
      </w:pPr>
      <w:r>
        <w:separator/>
      </w:r>
    </w:p>
  </w:footnote>
  <w:footnote w:type="continuationSeparator" w:id="0">
    <w:p w:rsidR="007A4341" w:rsidRDefault="007A4341" w:rsidP="007A4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856E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67"/>
    <w:rsid w:val="000559EA"/>
    <w:rsid w:val="000E49F4"/>
    <w:rsid w:val="00107A0F"/>
    <w:rsid w:val="00112EF1"/>
    <w:rsid w:val="00182BDF"/>
    <w:rsid w:val="001A0F59"/>
    <w:rsid w:val="001B1668"/>
    <w:rsid w:val="001D5B57"/>
    <w:rsid w:val="002256C9"/>
    <w:rsid w:val="00254A87"/>
    <w:rsid w:val="002D3776"/>
    <w:rsid w:val="0038773F"/>
    <w:rsid w:val="00394767"/>
    <w:rsid w:val="003C0A53"/>
    <w:rsid w:val="004B3960"/>
    <w:rsid w:val="00501657"/>
    <w:rsid w:val="006C6C87"/>
    <w:rsid w:val="007A4341"/>
    <w:rsid w:val="007F6794"/>
    <w:rsid w:val="00874845"/>
    <w:rsid w:val="009B301F"/>
    <w:rsid w:val="00AB22ED"/>
    <w:rsid w:val="00AB355C"/>
    <w:rsid w:val="00AF1E6F"/>
    <w:rsid w:val="00BC0EC0"/>
    <w:rsid w:val="00BE3850"/>
    <w:rsid w:val="00C17CB7"/>
    <w:rsid w:val="00CD1C25"/>
    <w:rsid w:val="00D407A2"/>
    <w:rsid w:val="00D9714C"/>
    <w:rsid w:val="00DE72DE"/>
    <w:rsid w:val="00E63530"/>
    <w:rsid w:val="00E844E2"/>
    <w:rsid w:val="00F50075"/>
    <w:rsid w:val="00F775EE"/>
    <w:rsid w:val="00FF10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5DD881"/>
  <w15:docId w15:val="{BB50AEB9-259F-4DBC-A15F-F097682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767"/>
    <w:rPr>
      <w:rFonts w:ascii="Tahoma" w:hAnsi="Tahoma" w:cs="Tahoma"/>
      <w:sz w:val="16"/>
      <w:szCs w:val="16"/>
    </w:rPr>
  </w:style>
  <w:style w:type="table" w:styleId="TableGrid">
    <w:name w:val="Table Grid"/>
    <w:basedOn w:val="TableNormal"/>
    <w:uiPriority w:val="59"/>
    <w:rsid w:val="00BE3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A4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41"/>
  </w:style>
  <w:style w:type="paragraph" w:styleId="Footer">
    <w:name w:val="footer"/>
    <w:basedOn w:val="Normal"/>
    <w:link w:val="FooterChar"/>
    <w:uiPriority w:val="99"/>
    <w:unhideWhenUsed/>
    <w:rsid w:val="007A4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ljmu.ac.uk/applicationsupport/commonObjects/newLOGO.gif" TargetMode="External"/><Relationship Id="rId3" Type="http://schemas.openxmlformats.org/officeDocument/2006/relationships/settings" Target="settings.xml"/><Relationship Id="rId7" Type="http://schemas.openxmlformats.org/officeDocument/2006/relationships/hyperlink" Target="http://www.lj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Liveroopl John Moores University</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 John Moores University</dc:creator>
  <cp:keywords/>
  <dc:description/>
  <cp:lastModifiedBy>Scharf, Naomi</cp:lastModifiedBy>
  <cp:revision>2</cp:revision>
  <dcterms:created xsi:type="dcterms:W3CDTF">2018-01-11T15:58:00Z</dcterms:created>
  <dcterms:modified xsi:type="dcterms:W3CDTF">2018-01-11T15:58:00Z</dcterms:modified>
</cp:coreProperties>
</file>